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textAlignment w:val="baseline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附件：会议报名表</w:t>
      </w:r>
    </w:p>
    <w:p>
      <w:pPr>
        <w:spacing w:line="480" w:lineRule="exact"/>
        <w:jc w:val="both"/>
        <w:textAlignment w:val="baseline"/>
        <w:rPr>
          <w:rFonts w:ascii="仿宋" w:hAnsi="仿宋" w:eastAsia="仿宋"/>
          <w:sz w:val="24"/>
        </w:rPr>
      </w:pPr>
    </w:p>
    <w:p>
      <w:pPr>
        <w:spacing w:line="480" w:lineRule="exact"/>
        <w:jc w:val="center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会议报名表</w:t>
      </w:r>
    </w:p>
    <w:tbl>
      <w:tblPr>
        <w:tblStyle w:val="2"/>
        <w:tblW w:w="83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1284"/>
        <w:gridCol w:w="1802"/>
        <w:gridCol w:w="2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6808" w:type="dxa"/>
            <w:gridSpan w:val="4"/>
          </w:tcPr>
          <w:p>
            <w:pPr>
              <w:widowControl/>
              <w:ind w:left="420" w:leftChars="20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31" w:leftChars="15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企业性质</w:t>
            </w:r>
          </w:p>
        </w:tc>
        <w:tc>
          <w:tcPr>
            <w:tcW w:w="6808" w:type="dxa"/>
            <w:gridSpan w:val="4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□玻纤  □复合材料  □生产装备 □回收处置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辅料供给</w:t>
            </w:r>
          </w:p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  <w:u w:val="single" w:color="00000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回收装备企业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新能源企业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叶片回收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投资企业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高校科研   □媒体   □其他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 w:color="000000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left="31" w:leftChars="15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风电叶片回收资源化利用产业技术松散联盟闭门研讨会</w:t>
            </w:r>
          </w:p>
        </w:tc>
        <w:tc>
          <w:tcPr>
            <w:tcW w:w="1417" w:type="dxa"/>
          </w:tcPr>
          <w:p>
            <w:pPr>
              <w:widowControl/>
              <w:textAlignment w:val="baseline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284" w:type="dxa"/>
          </w:tcPr>
          <w:p>
            <w:pPr>
              <w:widowControl/>
              <w:textAlignment w:val="baseline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1802" w:type="dxa"/>
          </w:tcPr>
          <w:p>
            <w:pPr>
              <w:widowControl/>
              <w:textAlignment w:val="baseline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2305" w:type="dxa"/>
          </w:tcPr>
          <w:p>
            <w:pPr>
              <w:widowControl/>
              <w:textAlignment w:val="baseline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tcBorders/>
            <w:vAlign w:val="center"/>
          </w:tcPr>
          <w:p>
            <w:pPr>
              <w:widowControl/>
              <w:ind w:left="31" w:leftChars="15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widowControl/>
              <w:textAlignment w:val="baseline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</w:tcPr>
          <w:p>
            <w:pPr>
              <w:widowControl/>
              <w:textAlignment w:val="baseline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802" w:type="dxa"/>
          </w:tcPr>
          <w:p>
            <w:pPr>
              <w:widowControl/>
              <w:textAlignment w:val="baseline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2305" w:type="dxa"/>
          </w:tcPr>
          <w:p>
            <w:pPr>
              <w:widowControl/>
              <w:textAlignment w:val="baseline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left="31" w:leftChars="15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大会参加人</w:t>
            </w:r>
          </w:p>
        </w:tc>
        <w:tc>
          <w:tcPr>
            <w:tcW w:w="1417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84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1802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2305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ind w:left="420" w:leftChars="20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84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2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5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ind w:left="420" w:leftChars="20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84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2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5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ind w:left="420" w:leftChars="20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84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2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5" w:type="dxa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420" w:leftChars="200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284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2" w:type="dxa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305" w:type="dxa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房间预定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需要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   </w:t>
            </w:r>
          </w:p>
        </w:tc>
        <w:tc>
          <w:tcPr>
            <w:tcW w:w="30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大床房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380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元/晚____间</w:t>
            </w:r>
          </w:p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双床房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380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元/晚____间</w:t>
            </w:r>
          </w:p>
          <w:p>
            <w:pPr>
              <w:widowControl/>
              <w:ind w:firstLine="240" w:firstLineChars="100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</w:tc>
        <w:tc>
          <w:tcPr>
            <w:tcW w:w="230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不需要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收费标准</w:t>
            </w:r>
          </w:p>
        </w:tc>
        <w:tc>
          <w:tcPr>
            <w:tcW w:w="6808" w:type="dxa"/>
            <w:gridSpan w:val="4"/>
            <w:vAlign w:val="center"/>
          </w:tcPr>
          <w:p>
            <w:pPr>
              <w:widowControl/>
              <w:ind w:left="420" w:leftChars="200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会议费：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00 元/人；</w:t>
            </w:r>
          </w:p>
          <w:p>
            <w:pPr>
              <w:widowControl/>
              <w:ind w:left="420" w:leftChars="200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会员企业：2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00 元/人；（已缴纳 202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-202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年度中国物资再生协会会员费）</w:t>
            </w:r>
          </w:p>
          <w:p>
            <w:pPr>
              <w:widowControl/>
              <w:ind w:left="420" w:leftChars="200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高校师生：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00 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收款账户</w:t>
            </w:r>
          </w:p>
        </w:tc>
        <w:tc>
          <w:tcPr>
            <w:tcW w:w="6808" w:type="dxa"/>
            <w:gridSpan w:val="4"/>
            <w:vAlign w:val="top"/>
          </w:tcPr>
          <w:p>
            <w:pPr>
              <w:widowControl/>
              <w:ind w:firstLine="48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账户：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中纤复材再生资源咨询服务（北京）有限公司</w:t>
            </w:r>
          </w:p>
          <w:p>
            <w:pPr>
              <w:widowControl/>
              <w:ind w:firstLine="48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税号：9111 0114 MA01 KB0L 9M</w:t>
            </w:r>
          </w:p>
          <w:p>
            <w:pPr>
              <w:widowControl/>
              <w:ind w:firstLine="48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单位地址：北京市昌平区东小口镇天通中苑41号楼2层202</w:t>
            </w:r>
          </w:p>
          <w:p>
            <w:pPr>
              <w:widowControl/>
              <w:ind w:firstLine="48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电话：13321188117</w:t>
            </w:r>
          </w:p>
          <w:p>
            <w:pPr>
              <w:widowControl/>
              <w:ind w:firstLine="48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开户银行：中国工商银行股份有限公司天通苑支行</w:t>
            </w:r>
          </w:p>
          <w:p>
            <w:pPr>
              <w:widowControl/>
              <w:ind w:firstLine="48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行号：102100009588</w:t>
            </w:r>
          </w:p>
          <w:p>
            <w:pPr>
              <w:widowControl/>
              <w:ind w:firstLine="480" w:firstLineChars="200"/>
              <w:textAlignment w:val="baseline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银行账户：0200 0958 0900 0178 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both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开票信息</w:t>
            </w:r>
          </w:p>
        </w:tc>
        <w:tc>
          <w:tcPr>
            <w:tcW w:w="6808" w:type="dxa"/>
            <w:gridSpan w:val="4"/>
            <w:vAlign w:val="center"/>
          </w:tcPr>
          <w:p>
            <w:pPr>
              <w:widowControl/>
              <w:ind w:left="420" w:leftChars="200"/>
              <w:jc w:val="both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单位名称：</w:t>
            </w:r>
          </w:p>
          <w:p>
            <w:pPr>
              <w:widowControl/>
              <w:ind w:left="420" w:leftChars="200"/>
              <w:jc w:val="both"/>
              <w:textAlignment w:val="baseline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税    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363" w:type="dxa"/>
            <w:gridSpan w:val="5"/>
            <w:vAlign w:val="center"/>
          </w:tcPr>
          <w:p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备注：参加大会人员请于会前将费用汇至如上账户，汇款时请备注“复材回收大会”字样，并提供开票信息，协会将开具电子发票；若报到当天缴费，电子发票将于会后开具。（默认开具发票内容为“会议费”）。</w:t>
            </w:r>
          </w:p>
        </w:tc>
      </w:tr>
    </w:tbl>
    <w:p>
      <w:pPr>
        <w:spacing w:line="540" w:lineRule="exac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注：闭门会议采取定向邀请的方式，邀请来自发改委、生态环境部、工信部、中国环境科学研究院、相关协会及全体会员企业等参加。</w:t>
      </w:r>
    </w:p>
    <w:p>
      <w:pPr>
        <w:spacing w:line="540" w:lineRule="exact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张萱：15801239385        马海涛：17710466736       刘新兴：18610029892</w:t>
      </w:r>
    </w:p>
    <w:p>
      <w:pPr>
        <w:spacing w:line="540" w:lineRule="exact"/>
        <w:textAlignment w:val="baseline"/>
        <w:rPr>
          <w:rFonts w:hint="eastAsia" w:ascii="仿宋" w:hAnsi="仿宋" w:eastAsia="仿宋" w:cs="仿宋"/>
          <w:color w:val="auto"/>
          <w:sz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u w:val="none"/>
        </w:rPr>
        <w:t>邮箱：</w:t>
      </w:r>
      <w:r>
        <w:rPr>
          <w:rFonts w:hint="eastAsia" w:ascii="仿宋" w:hAnsi="仿宋" w:eastAsia="仿宋" w:cs="仿宋"/>
          <w:color w:val="auto"/>
          <w:sz w:val="24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u w:val="none"/>
        </w:rPr>
        <w:instrText xml:space="preserve"> HYPERLINK "mailto:ccramsc@126.com" </w:instrText>
      </w:r>
      <w:r>
        <w:rPr>
          <w:rFonts w:hint="eastAsia" w:ascii="仿宋" w:hAnsi="仿宋" w:eastAsia="仿宋" w:cs="仿宋"/>
          <w:color w:val="auto"/>
          <w:sz w:val="24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color w:val="auto"/>
          <w:sz w:val="24"/>
          <w:u w:val="none"/>
        </w:rPr>
        <w:t>ccramsc@126.com</w:t>
      </w:r>
      <w:r>
        <w:rPr>
          <w:rFonts w:hint="eastAsia" w:ascii="仿宋" w:hAnsi="仿宋" w:eastAsia="仿宋" w:cs="仿宋"/>
          <w:color w:val="auto"/>
          <w:sz w:val="24"/>
          <w:u w:val="no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NzdjZjdlOTRjYzkyNDBmMmY3MWM4ZmI2Y2I5NjcifQ=="/>
  </w:docVars>
  <w:rsids>
    <w:rsidRoot w:val="351D1148"/>
    <w:rsid w:val="0B6D44BF"/>
    <w:rsid w:val="0C606A9E"/>
    <w:rsid w:val="249917FE"/>
    <w:rsid w:val="25902C01"/>
    <w:rsid w:val="351D1148"/>
    <w:rsid w:val="724B5A51"/>
    <w:rsid w:val="74942A15"/>
    <w:rsid w:val="7C3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2023-10-20T07:12:00Z</dcterms:created>
  <dc:creator>RQ</dc:creator>
  <cp:lastModifiedBy>RQ</cp:lastModifiedBy>
  <dcterms:modified xsi:type="dcterms:W3CDTF">2023-11-20T03:04:13Z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876DD5574F614108A276F78CAE99A273_13</vt:lpwstr>
  </property>
</Properties>
</file>